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A1" w:rsidRDefault="009A64A1" w:rsidP="009A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A1">
        <w:rPr>
          <w:rFonts w:ascii="Times New Roman" w:hAnsi="Times New Roman" w:cs="Times New Roman"/>
          <w:b/>
          <w:sz w:val="28"/>
          <w:szCs w:val="28"/>
        </w:rPr>
        <w:t xml:space="preserve">ПЕРЕЧЕНЬ УМЕНИЙ И ПРАКТИЧЕСКИХ НАВЫКОВ </w:t>
      </w:r>
    </w:p>
    <w:p w:rsidR="009A64A1" w:rsidRPr="009A64A1" w:rsidRDefault="009A64A1" w:rsidP="009A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4A1">
        <w:rPr>
          <w:rFonts w:ascii="Times New Roman" w:hAnsi="Times New Roman" w:cs="Times New Roman"/>
          <w:b/>
          <w:sz w:val="28"/>
          <w:szCs w:val="28"/>
        </w:rPr>
        <w:t>ПО РАЗДЕЛУ «АКУШЕРСТВО»</w:t>
      </w:r>
    </w:p>
    <w:p w:rsidR="009A64A1" w:rsidRPr="009A64A1" w:rsidRDefault="009A64A1" w:rsidP="009A6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Правильная оценка анамнеза и особенностей течения беременности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Правильная оценка противопоказаний к сохранению беременности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Выявление факторов риска развития беременности, оценка тяжести состояния беременной, проведение профилактики осложнений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Правильный выбор и оценка методов исследования беременной и плода, состояния фетоплацентарной системы, проведение профилактики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Осуществление дифференциального подхода к составлению плана ведения беременной с различной акушерской и соматической патологией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Наружное акушерское исследование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Измерение размера таза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Осмотр шейки матки в зеркалах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Взятие мазков на:</w:t>
      </w:r>
    </w:p>
    <w:p w:rsidR="009A64A1" w:rsidRPr="009A64A1" w:rsidRDefault="009A64A1" w:rsidP="009A64A1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флору</w:t>
      </w:r>
    </w:p>
    <w:p w:rsidR="009A64A1" w:rsidRPr="009A64A1" w:rsidRDefault="009A64A1" w:rsidP="009A64A1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цитологию (онкоцитологию)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Влагалищное исследование:</w:t>
      </w:r>
    </w:p>
    <w:p w:rsidR="009A64A1" w:rsidRPr="009A64A1" w:rsidRDefault="009A64A1" w:rsidP="009A64A1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 родах</w:t>
      </w:r>
    </w:p>
    <w:p w:rsidR="009A64A1" w:rsidRPr="009A64A1" w:rsidRDefault="009A64A1" w:rsidP="009A64A1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во время беременности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Определение зрелости шейки матки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Ведение беременности с осложненным течением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Ведение родов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Участие в проведении интенсивной терапии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Амниотомия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Перинеотомия, перинеоррафия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Эпизиотомия, эпизиоррафия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Наложение клемм для остановки кровотечения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Осмотр мягких тканей родовых путей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Наложение швов на разрывы:</w:t>
      </w:r>
    </w:p>
    <w:p w:rsidR="009A64A1" w:rsidRPr="009A64A1" w:rsidRDefault="009A64A1" w:rsidP="009A64A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промежности</w:t>
      </w:r>
    </w:p>
    <w:p w:rsidR="009A64A1" w:rsidRPr="009A64A1" w:rsidRDefault="009A64A1" w:rsidP="009A64A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шейки матки</w:t>
      </w:r>
    </w:p>
    <w:p w:rsidR="009A64A1" w:rsidRPr="009A64A1" w:rsidRDefault="009A64A1" w:rsidP="009A64A1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влагалища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Ручное пособие по Цовьянову при тазовых предлежаниях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Наложение акушерских щипцов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Вакуум-экстракция плода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Ручное отделение плаценты и выделение последа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Прерывание беременности в поздние сроки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 xml:space="preserve">Выработка тактики ведения родов при патологически протекающей беременности, преждевременных и запоздалых родах, определение показаний </w:t>
      </w:r>
      <w:r w:rsidRPr="009A64A1">
        <w:rPr>
          <w:rFonts w:ascii="Times New Roman" w:hAnsi="Times New Roman" w:cs="Times New Roman"/>
          <w:sz w:val="24"/>
          <w:szCs w:val="24"/>
        </w:rPr>
        <w:t>к оперативному родоразрешению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Проведение инфузионно-трансфузионной терапии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Ручное обследование полости матки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Кесарево сечение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Плодоразрушающие операции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Другие акушерские операции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Различные виды обезболивания при акушерских операциях:</w:t>
      </w:r>
    </w:p>
    <w:p w:rsidR="009A64A1" w:rsidRPr="009A64A1" w:rsidRDefault="009A64A1" w:rsidP="009A64A1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lastRenderedPageBreak/>
        <w:t>местное</w:t>
      </w:r>
    </w:p>
    <w:p w:rsidR="009A64A1" w:rsidRPr="009A64A1" w:rsidRDefault="009A64A1" w:rsidP="009A64A1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общее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Гемотрансфузия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Выскабливание матки после родов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Ведение родильниц:</w:t>
      </w:r>
    </w:p>
    <w:p w:rsidR="009A64A1" w:rsidRPr="009A64A1" w:rsidRDefault="009A64A1" w:rsidP="009A64A1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обработка швов</w:t>
      </w:r>
    </w:p>
    <w:p w:rsidR="009A64A1" w:rsidRPr="009A64A1" w:rsidRDefault="009A64A1" w:rsidP="009A64A1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снятие швов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Наложение вторичного шва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Промывание полости матки после родов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Первичная обработка новорожденных в родильном зале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Реанимация новорожденных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Наблюдение новорожденных в палате интенсивной терапи</w:t>
      </w:r>
      <w:r w:rsidRPr="009A64A1">
        <w:rPr>
          <w:rFonts w:ascii="Times New Roman" w:hAnsi="Times New Roman" w:cs="Times New Roman"/>
          <w:sz w:val="24"/>
          <w:szCs w:val="24"/>
        </w:rPr>
        <w:t>и, палате респираторной терапии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 xml:space="preserve">Участие в операции </w:t>
      </w:r>
      <w:proofErr w:type="spellStart"/>
      <w:r w:rsidRPr="009A64A1">
        <w:rPr>
          <w:rFonts w:ascii="Times New Roman" w:hAnsi="Times New Roman" w:cs="Times New Roman"/>
          <w:sz w:val="24"/>
          <w:szCs w:val="24"/>
        </w:rPr>
        <w:t>заменного</w:t>
      </w:r>
      <w:proofErr w:type="spellEnd"/>
      <w:r w:rsidRPr="009A64A1">
        <w:rPr>
          <w:rFonts w:ascii="Times New Roman" w:hAnsi="Times New Roman" w:cs="Times New Roman"/>
          <w:sz w:val="24"/>
          <w:szCs w:val="24"/>
        </w:rPr>
        <w:t xml:space="preserve"> переливания крови новорожденным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Проведение УЗИ во время беременности и родов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Кольпоскопическое исследование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Взятие биоматериала на ИППП методом ПЦР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 xml:space="preserve">Взятие биоматериала из цервикального канала на флору и </w:t>
      </w:r>
      <w:r w:rsidRPr="009A64A1">
        <w:rPr>
          <w:rFonts w:ascii="Times New Roman" w:hAnsi="Times New Roman" w:cs="Times New Roman"/>
          <w:sz w:val="24"/>
          <w:szCs w:val="24"/>
        </w:rPr>
        <w:t>чувствительность к антибиотикам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Расшифровка КТГ, ГГ во время беременности и родов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Интерпретация показателей системы гемостаза и проведени</w:t>
      </w:r>
      <w:r w:rsidRPr="009A64A1">
        <w:rPr>
          <w:rFonts w:ascii="Times New Roman" w:hAnsi="Times New Roman" w:cs="Times New Roman"/>
          <w:sz w:val="24"/>
          <w:szCs w:val="24"/>
        </w:rPr>
        <w:t>е коррекции выявленных нарушен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 xml:space="preserve">Проведение профилактики акушерских кровотечений при патологически протекающей беременности в родах (низкая </w:t>
      </w:r>
      <w:proofErr w:type="spellStart"/>
      <w:r w:rsidRPr="009A64A1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Pr="009A64A1">
        <w:rPr>
          <w:rFonts w:ascii="Times New Roman" w:hAnsi="Times New Roman" w:cs="Times New Roman"/>
          <w:sz w:val="24"/>
          <w:szCs w:val="24"/>
        </w:rPr>
        <w:t>, преэклампсия, рубец на матке, многоводие, многоплодная беременность)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 xml:space="preserve">Владение способами остановки кровотечения в III периоде родов </w:t>
      </w:r>
      <w:r w:rsidRPr="009A64A1">
        <w:rPr>
          <w:rFonts w:ascii="Times New Roman" w:hAnsi="Times New Roman" w:cs="Times New Roman"/>
          <w:sz w:val="24"/>
          <w:szCs w:val="24"/>
        </w:rPr>
        <w:t>и раннем послеродовом периоде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Оценка степени тяжести преэклампсии, эффективности проведения терапии, состояния плода и фетоплацентарной системы, показания к досрочному родоразр</w:t>
      </w:r>
      <w:r w:rsidRPr="009A64A1">
        <w:rPr>
          <w:rFonts w:ascii="Times New Roman" w:hAnsi="Times New Roman" w:cs="Times New Roman"/>
          <w:sz w:val="24"/>
          <w:szCs w:val="24"/>
        </w:rPr>
        <w:t>ешению, методы родоразрешения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Выбор тактики ведения беременности и родоразрешения у беременных с акушерской и экстрагенитальной патологией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Проведение профилактики развития послеродовых воспалительны</w:t>
      </w:r>
      <w:r w:rsidRPr="009A64A1">
        <w:rPr>
          <w:rFonts w:ascii="Times New Roman" w:hAnsi="Times New Roman" w:cs="Times New Roman"/>
          <w:sz w:val="24"/>
          <w:szCs w:val="24"/>
        </w:rPr>
        <w:t>х заболеваний в группах риска</w:t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Разработка дифференциального плана ведения родильниц после осложненных и оперативных родов. Выбор соответствующих методов лечения и обследования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9A64A1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Составление плана дальнейшего ведения родильниц из групп риска и разработка принципов реабилитации в женской консультации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p w:rsidR="005C3020" w:rsidRPr="009A64A1" w:rsidRDefault="009A64A1" w:rsidP="009A64A1">
      <w:pPr>
        <w:pStyle w:val="a7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4A1">
        <w:rPr>
          <w:rFonts w:ascii="Times New Roman" w:hAnsi="Times New Roman" w:cs="Times New Roman"/>
          <w:sz w:val="24"/>
          <w:szCs w:val="24"/>
        </w:rPr>
        <w:t>Умение провести анализ основных показателей деятельности акушерского стаци</w:t>
      </w:r>
      <w:r w:rsidRPr="009A64A1">
        <w:rPr>
          <w:rFonts w:ascii="Times New Roman" w:hAnsi="Times New Roman" w:cs="Times New Roman"/>
          <w:sz w:val="24"/>
          <w:szCs w:val="24"/>
        </w:rPr>
        <w:t>онара и женской консультации</w:t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  <w:r w:rsidRPr="009A64A1">
        <w:rPr>
          <w:rFonts w:ascii="Times New Roman" w:hAnsi="Times New Roman" w:cs="Times New Roman"/>
          <w:sz w:val="24"/>
          <w:szCs w:val="24"/>
        </w:rPr>
        <w:tab/>
      </w:r>
    </w:p>
    <w:sectPr w:rsidR="005C3020" w:rsidRPr="009A64A1" w:rsidSect="009A64A1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1" w:rsidRDefault="009A64A1" w:rsidP="009A64A1">
      <w:pPr>
        <w:spacing w:after="0" w:line="240" w:lineRule="auto"/>
      </w:pPr>
      <w:r>
        <w:separator/>
      </w:r>
    </w:p>
  </w:endnote>
  <w:endnote w:type="continuationSeparator" w:id="0">
    <w:p w:rsidR="009A64A1" w:rsidRDefault="009A64A1" w:rsidP="009A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30508"/>
      <w:docPartObj>
        <w:docPartGallery w:val="Page Numbers (Bottom of Page)"/>
        <w:docPartUnique/>
      </w:docPartObj>
    </w:sdtPr>
    <w:sdtContent>
      <w:p w:rsidR="009A64A1" w:rsidRDefault="009A64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64A1" w:rsidRDefault="009A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1" w:rsidRDefault="009A64A1" w:rsidP="009A64A1">
      <w:pPr>
        <w:spacing w:after="0" w:line="240" w:lineRule="auto"/>
      </w:pPr>
      <w:r>
        <w:separator/>
      </w:r>
    </w:p>
  </w:footnote>
  <w:footnote w:type="continuationSeparator" w:id="0">
    <w:p w:rsidR="009A64A1" w:rsidRDefault="009A64A1" w:rsidP="009A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16F8"/>
    <w:multiLevelType w:val="hybridMultilevel"/>
    <w:tmpl w:val="DBE0A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A1BC5"/>
    <w:multiLevelType w:val="hybridMultilevel"/>
    <w:tmpl w:val="FA52A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2482C"/>
    <w:multiLevelType w:val="hybridMultilevel"/>
    <w:tmpl w:val="0784D0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D3C9A"/>
    <w:multiLevelType w:val="hybridMultilevel"/>
    <w:tmpl w:val="51F2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439BE"/>
    <w:multiLevelType w:val="hybridMultilevel"/>
    <w:tmpl w:val="A5345F8C"/>
    <w:lvl w:ilvl="0" w:tplc="2F38DB5A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05CC"/>
    <w:multiLevelType w:val="hybridMultilevel"/>
    <w:tmpl w:val="35EC2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16D42"/>
    <w:multiLevelType w:val="hybridMultilevel"/>
    <w:tmpl w:val="B050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D8250D"/>
    <w:multiLevelType w:val="hybridMultilevel"/>
    <w:tmpl w:val="42D69AD0"/>
    <w:lvl w:ilvl="0" w:tplc="55D2B8F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3"/>
    <w:rsid w:val="005C3020"/>
    <w:rsid w:val="00601D63"/>
    <w:rsid w:val="009A64A1"/>
    <w:rsid w:val="00A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FD52-345C-47AD-8C9F-716111D3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4A1"/>
  </w:style>
  <w:style w:type="paragraph" w:styleId="a5">
    <w:name w:val="footer"/>
    <w:basedOn w:val="a"/>
    <w:link w:val="a6"/>
    <w:uiPriority w:val="99"/>
    <w:unhideWhenUsed/>
    <w:rsid w:val="009A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4A1"/>
  </w:style>
  <w:style w:type="paragraph" w:styleId="a7">
    <w:name w:val="List Paragraph"/>
    <w:basedOn w:val="a"/>
    <w:uiPriority w:val="34"/>
    <w:qFormat/>
    <w:rsid w:val="009A64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2017-09-06T17:50:00Z</cp:lastPrinted>
  <dcterms:created xsi:type="dcterms:W3CDTF">2017-09-06T17:43:00Z</dcterms:created>
  <dcterms:modified xsi:type="dcterms:W3CDTF">2017-09-06T17:50:00Z</dcterms:modified>
</cp:coreProperties>
</file>